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E4" w:rsidRDefault="008C45FD" w:rsidP="008C45F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Практическая работа 5. Указания к выполнению.</w:t>
      </w:r>
    </w:p>
    <w:p w:rsidR="00C27D39" w:rsidRDefault="008C45FD" w:rsidP="008C45F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8C45FD">
        <w:rPr>
          <w:rFonts w:ascii="Times New Roman" w:hAnsi="Times New Roman" w:cs="Times New Roman"/>
          <w:sz w:val="24"/>
        </w:rPr>
        <w:t xml:space="preserve">Выполните 3 задания, </w:t>
      </w:r>
      <w:r>
        <w:rPr>
          <w:rFonts w:ascii="Times New Roman" w:hAnsi="Times New Roman" w:cs="Times New Roman"/>
          <w:sz w:val="24"/>
        </w:rPr>
        <w:t>которые указаны ниже</w:t>
      </w:r>
    </w:p>
    <w:p w:rsidR="008C45FD" w:rsidRPr="008C45FD" w:rsidRDefault="008C45FD" w:rsidP="008C45F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C45FD">
        <w:rPr>
          <w:rFonts w:ascii="Times New Roman" w:hAnsi="Times New Roman" w:cs="Times New Roman"/>
          <w:sz w:val="24"/>
        </w:rPr>
        <w:t xml:space="preserve">Сохраните документ в </w:t>
      </w:r>
      <w:r w:rsidRPr="008C45FD">
        <w:rPr>
          <w:rFonts w:ascii="Times New Roman" w:hAnsi="Times New Roman" w:cs="Times New Roman"/>
          <w:b/>
          <w:sz w:val="24"/>
        </w:rPr>
        <w:t>формате PDF</w:t>
      </w:r>
      <w:r w:rsidRPr="008C45FD">
        <w:rPr>
          <w:rFonts w:ascii="Times New Roman" w:hAnsi="Times New Roman" w:cs="Times New Roman"/>
          <w:sz w:val="24"/>
        </w:rPr>
        <w:t xml:space="preserve"> с именем ФИО_группа_ЭССЕ</w:t>
      </w:r>
      <w:r>
        <w:rPr>
          <w:rFonts w:ascii="Times New Roman" w:hAnsi="Times New Roman" w:cs="Times New Roman"/>
          <w:sz w:val="24"/>
        </w:rPr>
        <w:t xml:space="preserve"> </w:t>
      </w:r>
      <w:r w:rsidRPr="008C45FD">
        <w:rPr>
          <w:rFonts w:ascii="Times New Roman" w:hAnsi="Times New Roman" w:cs="Times New Roman"/>
          <w:sz w:val="24"/>
        </w:rPr>
        <w:t>(</w:t>
      </w:r>
      <w:r w:rsidR="00C27D39" w:rsidRPr="008C45FD">
        <w:rPr>
          <w:rFonts w:ascii="Times New Roman" w:hAnsi="Times New Roman" w:cs="Times New Roman"/>
          <w:sz w:val="24"/>
        </w:rPr>
        <w:t>например:</w:t>
      </w:r>
      <w:r w:rsidRPr="008C45FD">
        <w:rPr>
          <w:rFonts w:ascii="Times New Roman" w:hAnsi="Times New Roman" w:cs="Times New Roman"/>
          <w:sz w:val="24"/>
        </w:rPr>
        <w:t xml:space="preserve"> ПетроваИВ_19-ИБ411_ЭССЕ)</w:t>
      </w:r>
    </w:p>
    <w:p w:rsidR="008C45FD" w:rsidRDefault="008C45FD" w:rsidP="008C45F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8C45FD">
        <w:rPr>
          <w:rFonts w:ascii="Times New Roman" w:hAnsi="Times New Roman" w:cs="Times New Roman"/>
          <w:sz w:val="24"/>
        </w:rPr>
        <w:t>Загрузите документ для проверки преподавателю</w:t>
      </w:r>
    </w:p>
    <w:p w:rsidR="008C45FD" w:rsidRDefault="008C45FD" w:rsidP="00CE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C45FD" w:rsidRPr="008C45FD" w:rsidRDefault="008C45FD" w:rsidP="008C45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45FD">
        <w:rPr>
          <w:rFonts w:ascii="Times New Roman" w:hAnsi="Times New Roman" w:cs="Times New Roman"/>
          <w:b/>
          <w:sz w:val="24"/>
        </w:rPr>
        <w:t>Задание №1</w:t>
      </w:r>
    </w:p>
    <w:p w:rsidR="00CE6ACB" w:rsidRDefault="00CE6ACB" w:rsidP="008C45F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Фирма, работающая в условиях несовершенной конкуренции, максимизирует свою прибыль. Данные о работе фирмы представлены в таблице.</w:t>
      </w:r>
    </w:p>
    <w:p w:rsidR="008C45FD" w:rsidRDefault="008C45FD" w:rsidP="008C45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6ACB" w:rsidTr="00CE6ACB">
        <w:tc>
          <w:tcPr>
            <w:tcW w:w="3115" w:type="dxa"/>
          </w:tcPr>
          <w:p w:rsidR="00CE6ACB" w:rsidRPr="009C7C24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9C7C24">
              <w:rPr>
                <w:rFonts w:ascii="Times New Roman" w:hAnsi="Times New Roman"/>
                <w:b/>
                <w:sz w:val="24"/>
                <w:lang w:val="en-US"/>
              </w:rPr>
              <w:t>Q</w:t>
            </w:r>
          </w:p>
        </w:tc>
        <w:tc>
          <w:tcPr>
            <w:tcW w:w="3115" w:type="dxa"/>
          </w:tcPr>
          <w:p w:rsidR="00CE6ACB" w:rsidRPr="009C7C24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C7C24">
              <w:rPr>
                <w:rFonts w:ascii="Times New Roman" w:hAnsi="Times New Roman"/>
                <w:b/>
                <w:sz w:val="24"/>
                <w:lang w:val="en-US"/>
              </w:rPr>
              <w:t>P</w:t>
            </w:r>
            <w:r w:rsidRPr="009C7C24">
              <w:rPr>
                <w:rFonts w:ascii="Times New Roman" w:hAnsi="Times New Roman"/>
                <w:b/>
                <w:sz w:val="24"/>
              </w:rPr>
              <w:t>, руб.</w:t>
            </w:r>
          </w:p>
        </w:tc>
        <w:tc>
          <w:tcPr>
            <w:tcW w:w="3115" w:type="dxa"/>
          </w:tcPr>
          <w:p w:rsidR="00CE6ACB" w:rsidRPr="009C7C24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C7C24">
              <w:rPr>
                <w:rFonts w:ascii="Times New Roman" w:hAnsi="Times New Roman"/>
                <w:b/>
                <w:sz w:val="24"/>
                <w:lang w:val="en-US"/>
              </w:rPr>
              <w:t>TC</w:t>
            </w:r>
            <w:r w:rsidRPr="009C7C24">
              <w:rPr>
                <w:rFonts w:ascii="Times New Roman" w:hAnsi="Times New Roman"/>
                <w:b/>
                <w:sz w:val="24"/>
              </w:rPr>
              <w:t>, руб.</w:t>
            </w:r>
          </w:p>
        </w:tc>
      </w:tr>
      <w:tr w:rsidR="00CE6ACB" w:rsidTr="00CE6ACB"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CE6ACB" w:rsidTr="00CE6ACB"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CE6ACB" w:rsidTr="00CE6ACB"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CE6ACB" w:rsidTr="00CE6ACB"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</w:tr>
      <w:tr w:rsidR="00CE6ACB" w:rsidTr="00CE6ACB"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</w:tr>
      <w:tr w:rsidR="00CE6ACB" w:rsidTr="00CE6ACB"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15" w:type="dxa"/>
          </w:tcPr>
          <w:p w:rsidR="00CE6ACB" w:rsidRDefault="009C7C24" w:rsidP="008C45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</w:tbl>
    <w:p w:rsidR="008C45FD" w:rsidRDefault="008C45FD" w:rsidP="008C45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E6ACB" w:rsidRPr="008C45FD" w:rsidRDefault="009C7C24" w:rsidP="008C45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45FD">
        <w:rPr>
          <w:rFonts w:ascii="Times New Roman" w:hAnsi="Times New Roman" w:cs="Times New Roman"/>
          <w:b/>
          <w:sz w:val="24"/>
        </w:rPr>
        <w:t>Определить:</w:t>
      </w:r>
    </w:p>
    <w:p w:rsidR="009C7C24" w:rsidRPr="008C45FD" w:rsidRDefault="009C7C24" w:rsidP="008C45F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45FD">
        <w:rPr>
          <w:rFonts w:ascii="Times New Roman" w:hAnsi="Times New Roman" w:cs="Times New Roman"/>
          <w:sz w:val="24"/>
        </w:rPr>
        <w:t>При каком объёме выпуска и цене фирма максимизирует прибыль?</w:t>
      </w:r>
    </w:p>
    <w:p w:rsidR="009C7C24" w:rsidRPr="008C45FD" w:rsidRDefault="009C7C24" w:rsidP="008C45F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45FD">
        <w:rPr>
          <w:rFonts w:ascii="Times New Roman" w:hAnsi="Times New Roman" w:cs="Times New Roman"/>
          <w:sz w:val="24"/>
        </w:rPr>
        <w:t>Чему будут раны при этом объёме выпуска общий доход и общие издержки фирмы?</w:t>
      </w:r>
    </w:p>
    <w:p w:rsidR="008C45FD" w:rsidRDefault="008C45FD" w:rsidP="008C45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C7C24" w:rsidRDefault="009C7C24" w:rsidP="008C45F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представить в табличной и графической форме.</w:t>
      </w:r>
    </w:p>
    <w:p w:rsidR="008C45FD" w:rsidRDefault="008C45FD" w:rsidP="008C45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C45FD" w:rsidRPr="008C45FD" w:rsidRDefault="008C45FD" w:rsidP="008C45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45FD">
        <w:rPr>
          <w:rFonts w:ascii="Times New Roman" w:hAnsi="Times New Roman"/>
          <w:b/>
          <w:sz w:val="24"/>
          <w:szCs w:val="24"/>
        </w:rPr>
        <w:t>Задание №2</w:t>
      </w:r>
    </w:p>
    <w:p w:rsidR="00CE6ACB" w:rsidRDefault="00CE6ACB" w:rsidP="008C45F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2CDD">
        <w:rPr>
          <w:rFonts w:ascii="Times New Roman" w:hAnsi="Times New Roman"/>
          <w:sz w:val="24"/>
          <w:szCs w:val="24"/>
        </w:rPr>
        <w:t xml:space="preserve">Город </w:t>
      </w:r>
      <w:r>
        <w:rPr>
          <w:rFonts w:ascii="Times New Roman" w:hAnsi="Times New Roman"/>
          <w:sz w:val="24"/>
          <w:szCs w:val="24"/>
        </w:rPr>
        <w:t xml:space="preserve">Сан Педро </w:t>
      </w:r>
      <w:r w:rsidRPr="00542CDD">
        <w:rPr>
          <w:rFonts w:ascii="Times New Roman" w:hAnsi="Times New Roman"/>
          <w:sz w:val="24"/>
          <w:szCs w:val="24"/>
        </w:rPr>
        <w:t xml:space="preserve">предлагает </w:t>
      </w:r>
      <w:r>
        <w:rPr>
          <w:rFonts w:ascii="Times New Roman" w:hAnsi="Times New Roman"/>
          <w:sz w:val="24"/>
          <w:szCs w:val="24"/>
        </w:rPr>
        <w:t>франшизы для открытия киосков на улице по продаже</w:t>
      </w:r>
      <w:r w:rsidRPr="00542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драндулетов</w:t>
      </w:r>
      <w:r w:rsidRPr="00542CDD">
        <w:rPr>
          <w:rFonts w:ascii="Times New Roman" w:hAnsi="Times New Roman"/>
          <w:sz w:val="24"/>
          <w:szCs w:val="24"/>
        </w:rPr>
        <w:t xml:space="preserve">. Заинтересованные лица должны представить </w:t>
      </w:r>
      <w:r>
        <w:rPr>
          <w:rFonts w:ascii="Times New Roman" w:hAnsi="Times New Roman"/>
          <w:sz w:val="24"/>
          <w:szCs w:val="24"/>
        </w:rPr>
        <w:t>городу цену</w:t>
      </w:r>
      <w:r w:rsidRPr="00542CDD">
        <w:rPr>
          <w:rFonts w:ascii="Times New Roman" w:hAnsi="Times New Roman"/>
          <w:sz w:val="24"/>
          <w:szCs w:val="24"/>
        </w:rPr>
        <w:t xml:space="preserve">, по </w:t>
      </w:r>
      <w:r>
        <w:rPr>
          <w:rFonts w:ascii="Times New Roman" w:hAnsi="Times New Roman"/>
          <w:sz w:val="24"/>
          <w:szCs w:val="24"/>
        </w:rPr>
        <w:t>которой они будут продавать драндулеты</w:t>
      </w:r>
      <w:r w:rsidRPr="00542CDD">
        <w:rPr>
          <w:rFonts w:ascii="Times New Roman" w:hAnsi="Times New Roman"/>
          <w:sz w:val="24"/>
          <w:szCs w:val="24"/>
        </w:rPr>
        <w:t xml:space="preserve">. Заявки должны быть сделаны в запечатанных конвертах, и тот, кто </w:t>
      </w:r>
      <w:r>
        <w:rPr>
          <w:rFonts w:ascii="Times New Roman" w:hAnsi="Times New Roman"/>
          <w:sz w:val="24"/>
          <w:szCs w:val="24"/>
        </w:rPr>
        <w:t>представит</w:t>
      </w:r>
      <w:r w:rsidRPr="00542CDD">
        <w:rPr>
          <w:rFonts w:ascii="Times New Roman" w:hAnsi="Times New Roman"/>
          <w:sz w:val="24"/>
          <w:szCs w:val="24"/>
        </w:rPr>
        <w:t xml:space="preserve"> самую низкую цену продажи, получит все</w:t>
      </w:r>
      <w:r>
        <w:rPr>
          <w:rFonts w:ascii="Times New Roman" w:hAnsi="Times New Roman"/>
          <w:sz w:val="24"/>
          <w:szCs w:val="24"/>
        </w:rPr>
        <w:t xml:space="preserve"> франшизы</w:t>
      </w:r>
      <w:r w:rsidRPr="00542C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Если самая низкая цена будет представлена несколькими участниками, то</w:t>
      </w:r>
      <w:r w:rsidRPr="00542CDD">
        <w:rPr>
          <w:rFonts w:ascii="Times New Roman" w:hAnsi="Times New Roman"/>
          <w:sz w:val="24"/>
          <w:szCs w:val="24"/>
        </w:rPr>
        <w:t xml:space="preserve"> они разделят рынок поровну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E6ACB" w:rsidRDefault="00CE6ACB" w:rsidP="008C45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Спрос на драндулеты в Сан Педро представлен следующей функцией: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Pd</w:t>
      </w:r>
      <w:proofErr w:type="spellEnd"/>
      <w:r>
        <w:rPr>
          <w:rFonts w:ascii="Times New Roman" w:hAnsi="Times New Roman"/>
          <w:sz w:val="24"/>
          <w:szCs w:val="24"/>
        </w:rPr>
        <w:t xml:space="preserve"> = 10 – 0,</w:t>
      </w:r>
      <w:r w:rsidRPr="00387EDE">
        <w:rPr>
          <w:rFonts w:ascii="Times New Roman" w:hAnsi="Times New Roman"/>
          <w:sz w:val="24"/>
          <w:szCs w:val="24"/>
        </w:rPr>
        <w:t>005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, где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– запрашиваемое количество драндулетов, Р – цена продажи.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738"/>
        <w:gridCol w:w="771"/>
        <w:gridCol w:w="772"/>
        <w:gridCol w:w="772"/>
        <w:gridCol w:w="772"/>
        <w:gridCol w:w="805"/>
        <w:gridCol w:w="805"/>
        <w:gridCol w:w="805"/>
        <w:gridCol w:w="805"/>
        <w:gridCol w:w="805"/>
        <w:gridCol w:w="772"/>
      </w:tblGrid>
      <w:tr w:rsidR="00CE6ACB" w:rsidTr="00113F5A">
        <w:tc>
          <w:tcPr>
            <w:tcW w:w="844" w:type="dxa"/>
          </w:tcPr>
          <w:p w:rsidR="00CE6ACB" w:rsidRPr="00387EDE" w:rsidRDefault="00CE6ACB" w:rsidP="00113F5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7E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844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ACB" w:rsidTr="00113F5A">
        <w:tc>
          <w:tcPr>
            <w:tcW w:w="844" w:type="dxa"/>
          </w:tcPr>
          <w:p w:rsidR="00CE6ACB" w:rsidRPr="00387EDE" w:rsidRDefault="00CE6ACB" w:rsidP="00113F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E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844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4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CE6ACB" w:rsidRPr="00387EDE" w:rsidRDefault="00CE6ACB" w:rsidP="00CE6A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6ACB" w:rsidRDefault="00CE6ACB" w:rsidP="008C45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Предельные издержки производства драндулетов постоянны и равны 1</w:t>
      </w:r>
      <w:r w:rsidRPr="00387EDE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 xml:space="preserve"> (постоянные издержки отсутствуют).</w:t>
      </w:r>
    </w:p>
    <w:p w:rsidR="00CE6ACB" w:rsidRDefault="00CE6ACB" w:rsidP="008C45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7E5">
        <w:rPr>
          <w:rFonts w:ascii="Times New Roman" w:hAnsi="Times New Roman"/>
          <w:sz w:val="24"/>
          <w:szCs w:val="24"/>
        </w:rPr>
        <w:t>В настоящее время</w:t>
      </w:r>
      <w:r>
        <w:rPr>
          <w:rFonts w:ascii="Times New Roman" w:hAnsi="Times New Roman"/>
          <w:sz w:val="24"/>
          <w:szCs w:val="24"/>
        </w:rPr>
        <w:t xml:space="preserve"> есть</w:t>
      </w:r>
      <w:r w:rsidRPr="007407E5">
        <w:rPr>
          <w:rFonts w:ascii="Times New Roman" w:hAnsi="Times New Roman"/>
          <w:sz w:val="24"/>
          <w:szCs w:val="24"/>
        </w:rPr>
        <w:t xml:space="preserve"> только два участника торгов.  Они оба хорошо знакомы друг с другом и согласны вс</w:t>
      </w:r>
      <w:r>
        <w:rPr>
          <w:rFonts w:ascii="Times New Roman" w:hAnsi="Times New Roman"/>
          <w:sz w:val="24"/>
          <w:szCs w:val="24"/>
        </w:rPr>
        <w:t>третиться в ресторане «Вечерняя роза»</w:t>
      </w:r>
      <w:r w:rsidRPr="007407E5">
        <w:rPr>
          <w:rFonts w:ascii="Times New Roman" w:hAnsi="Times New Roman"/>
          <w:sz w:val="24"/>
          <w:szCs w:val="24"/>
        </w:rPr>
        <w:t>, чтобы обсудить возможное соглашение</w:t>
      </w:r>
      <w:r>
        <w:rPr>
          <w:rFonts w:ascii="Times New Roman" w:hAnsi="Times New Roman"/>
          <w:sz w:val="24"/>
          <w:szCs w:val="24"/>
        </w:rPr>
        <w:t>.</w:t>
      </w:r>
      <w:r w:rsidRPr="00740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 решают назначить одну и ту же цену. Таким образом, они поделят пополам франшизу и прибыль.</w:t>
      </w:r>
    </w:p>
    <w:p w:rsidR="00CE6ACB" w:rsidRPr="008C45FD" w:rsidRDefault="00CE6ACB" w:rsidP="008C45F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45FD">
        <w:rPr>
          <w:rFonts w:ascii="Times New Roman" w:hAnsi="Times New Roman"/>
          <w:sz w:val="24"/>
          <w:szCs w:val="24"/>
        </w:rPr>
        <w:t>Если эти два участника объединятся в картель, какую цену они назначат на драндулеты?</w:t>
      </w:r>
    </w:p>
    <w:p w:rsidR="00CE6ACB" w:rsidRPr="008C45FD" w:rsidRDefault="00CE6ACB" w:rsidP="008C45F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45FD">
        <w:rPr>
          <w:rFonts w:ascii="Times New Roman" w:hAnsi="Times New Roman"/>
          <w:sz w:val="24"/>
          <w:szCs w:val="24"/>
        </w:rPr>
        <w:t>Будет ли перспективным данное соглашение? Почему?</w:t>
      </w:r>
    </w:p>
    <w:p w:rsidR="00CE6ACB" w:rsidRPr="008C45FD" w:rsidRDefault="00CE6ACB" w:rsidP="008C45FD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C45FD">
        <w:rPr>
          <w:rFonts w:ascii="Times New Roman" w:hAnsi="Times New Roman"/>
          <w:sz w:val="24"/>
          <w:szCs w:val="24"/>
        </w:rPr>
        <w:t>Если данное соглашение не будет перспективным, то какой тогда будет равновесная цена на рынке, представленном двумя фирмам? Объясните.</w:t>
      </w:r>
    </w:p>
    <w:p w:rsidR="009C7C24" w:rsidRDefault="009C7C24" w:rsidP="00CE6ACB">
      <w:pPr>
        <w:rPr>
          <w:rFonts w:ascii="Times New Roman" w:hAnsi="Times New Roman" w:cs="Times New Roman"/>
          <w:sz w:val="24"/>
        </w:rPr>
      </w:pPr>
    </w:p>
    <w:p w:rsidR="008C45FD" w:rsidRPr="008C45FD" w:rsidRDefault="008C45FD" w:rsidP="00CE6ACB">
      <w:pPr>
        <w:rPr>
          <w:rFonts w:ascii="Times New Roman" w:hAnsi="Times New Roman" w:cs="Times New Roman"/>
          <w:b/>
          <w:sz w:val="24"/>
        </w:rPr>
      </w:pPr>
      <w:r w:rsidRPr="008C45FD">
        <w:rPr>
          <w:rFonts w:ascii="Times New Roman" w:hAnsi="Times New Roman" w:cs="Times New Roman"/>
          <w:b/>
          <w:sz w:val="24"/>
        </w:rPr>
        <w:t>Задание №3</w:t>
      </w:r>
    </w:p>
    <w:p w:rsidR="00CE6ACB" w:rsidRDefault="00CE6ACB" w:rsidP="008C45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Юлия и Михаил разошлись после 10 лет совместной жизни и теперь должны разделить совместно нажитое имущество. Для того, чтобы это сделать, каждый может воспользоваться или не воспользоваться услугами адвоката. </w:t>
      </w:r>
      <w:r w:rsidRPr="00FD2500">
        <w:rPr>
          <w:rFonts w:ascii="Times New Roman" w:hAnsi="Times New Roman"/>
          <w:sz w:val="24"/>
          <w:szCs w:val="24"/>
        </w:rPr>
        <w:t>Это последнее решение повлияет на суммы, которые каж</w:t>
      </w:r>
      <w:r>
        <w:rPr>
          <w:rFonts w:ascii="Times New Roman" w:hAnsi="Times New Roman"/>
          <w:sz w:val="24"/>
          <w:szCs w:val="24"/>
        </w:rPr>
        <w:t>дый сможет получить при переговорах</w:t>
      </w:r>
      <w:r w:rsidRPr="00FD2500">
        <w:rPr>
          <w:rFonts w:ascii="Times New Roman" w:hAnsi="Times New Roman"/>
          <w:sz w:val="24"/>
          <w:szCs w:val="24"/>
        </w:rPr>
        <w:t>.  Возможные доходы (выр</w:t>
      </w:r>
      <w:r>
        <w:rPr>
          <w:rFonts w:ascii="Times New Roman" w:hAnsi="Times New Roman"/>
          <w:sz w:val="24"/>
          <w:szCs w:val="24"/>
        </w:rPr>
        <w:t>аженные в миллионах долларов</w:t>
      </w:r>
      <w:r w:rsidRPr="00FD250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представлены в следующей матрице.</w:t>
      </w:r>
    </w:p>
    <w:p w:rsidR="00CE6ACB" w:rsidRDefault="00CE6ACB" w:rsidP="008C45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2341"/>
        <w:gridCol w:w="2341"/>
        <w:gridCol w:w="2334"/>
      </w:tblGrid>
      <w:tr w:rsidR="00CE6ACB" w:rsidTr="00113F5A">
        <w:tc>
          <w:tcPr>
            <w:tcW w:w="5068" w:type="dxa"/>
            <w:gridSpan w:val="2"/>
            <w:vMerge w:val="restart"/>
          </w:tcPr>
          <w:p w:rsidR="00CE6ACB" w:rsidRDefault="00CE6ACB" w:rsidP="0011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2"/>
          </w:tcPr>
          <w:p w:rsidR="00CE6ACB" w:rsidRPr="00FD2500" w:rsidRDefault="00CE6ACB" w:rsidP="00113F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500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</w:tc>
      </w:tr>
      <w:tr w:rsidR="00CE6ACB" w:rsidTr="00113F5A">
        <w:tc>
          <w:tcPr>
            <w:tcW w:w="5068" w:type="dxa"/>
            <w:gridSpan w:val="2"/>
            <w:vMerge/>
          </w:tcPr>
          <w:p w:rsidR="00CE6ACB" w:rsidRDefault="00CE6ACB" w:rsidP="0011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0">
              <w:rPr>
                <w:rFonts w:ascii="Times New Roman" w:hAnsi="Times New Roman"/>
                <w:sz w:val="24"/>
                <w:szCs w:val="24"/>
              </w:rPr>
              <w:t>С услугами адвоката</w:t>
            </w:r>
          </w:p>
        </w:tc>
        <w:tc>
          <w:tcPr>
            <w:tcW w:w="2535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0">
              <w:rPr>
                <w:rFonts w:ascii="Times New Roman" w:hAnsi="Times New Roman"/>
                <w:sz w:val="24"/>
                <w:szCs w:val="24"/>
              </w:rPr>
              <w:t>Без услуг адвоката</w:t>
            </w:r>
          </w:p>
        </w:tc>
      </w:tr>
      <w:tr w:rsidR="00CE6ACB" w:rsidTr="00113F5A">
        <w:tc>
          <w:tcPr>
            <w:tcW w:w="2534" w:type="dxa"/>
            <w:vMerge w:val="restart"/>
          </w:tcPr>
          <w:p w:rsidR="00CE6ACB" w:rsidRPr="00FD2500" w:rsidRDefault="00CE6ACB" w:rsidP="00113F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500">
              <w:rPr>
                <w:rFonts w:ascii="Times New Roman" w:hAnsi="Times New Roman"/>
                <w:b/>
                <w:sz w:val="24"/>
                <w:szCs w:val="24"/>
              </w:rPr>
              <w:t>Михаил</w:t>
            </w:r>
          </w:p>
        </w:tc>
        <w:tc>
          <w:tcPr>
            <w:tcW w:w="2534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услугами адвоката</w:t>
            </w:r>
          </w:p>
        </w:tc>
        <w:tc>
          <w:tcPr>
            <w:tcW w:w="2534" w:type="dxa"/>
          </w:tcPr>
          <w:p w:rsidR="00CE6ACB" w:rsidRPr="00FD2500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40$, 40$</w:t>
            </w:r>
          </w:p>
        </w:tc>
        <w:tc>
          <w:tcPr>
            <w:tcW w:w="2535" w:type="dxa"/>
          </w:tcPr>
          <w:p w:rsidR="00CE6ACB" w:rsidRPr="00FD2500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70$, 20$</w:t>
            </w:r>
          </w:p>
        </w:tc>
      </w:tr>
      <w:tr w:rsidR="00CE6ACB" w:rsidTr="00113F5A">
        <w:tc>
          <w:tcPr>
            <w:tcW w:w="2534" w:type="dxa"/>
            <w:vMerge/>
          </w:tcPr>
          <w:p w:rsidR="00CE6ACB" w:rsidRDefault="00CE6ACB" w:rsidP="0011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E6ACB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услуг адвоката</w:t>
            </w:r>
          </w:p>
        </w:tc>
        <w:tc>
          <w:tcPr>
            <w:tcW w:w="2534" w:type="dxa"/>
          </w:tcPr>
          <w:p w:rsidR="00CE6ACB" w:rsidRPr="00FD2500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20$, 70$</w:t>
            </w:r>
          </w:p>
        </w:tc>
        <w:tc>
          <w:tcPr>
            <w:tcW w:w="2535" w:type="dxa"/>
          </w:tcPr>
          <w:p w:rsidR="00CE6ACB" w:rsidRPr="00FD2500" w:rsidRDefault="00CE6ACB" w:rsidP="00113F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50$, 50$</w:t>
            </w:r>
          </w:p>
        </w:tc>
      </w:tr>
    </w:tbl>
    <w:p w:rsidR="00CE6ACB" w:rsidRPr="00FD2500" w:rsidRDefault="00CE6ACB" w:rsidP="008C45FD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CE6ACB" w:rsidRDefault="00CE6ACB" w:rsidP="008C45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</w:t>
      </w:r>
      <w:r w:rsidR="008C45FD">
        <w:rPr>
          <w:rFonts w:ascii="Times New Roman" w:hAnsi="Times New Roman"/>
          <w:sz w:val="24"/>
          <w:szCs w:val="24"/>
        </w:rPr>
        <w:t>е решение примут бывшие супруги?</w:t>
      </w:r>
      <w:r>
        <w:rPr>
          <w:rFonts w:ascii="Times New Roman" w:hAnsi="Times New Roman"/>
          <w:sz w:val="24"/>
          <w:szCs w:val="24"/>
        </w:rPr>
        <w:t xml:space="preserve"> Ответ поясните. </w:t>
      </w:r>
    </w:p>
    <w:p w:rsidR="00CE6ACB" w:rsidRPr="00CE6ACB" w:rsidRDefault="00CE6ACB" w:rsidP="008C45FD">
      <w:pPr>
        <w:spacing w:line="360" w:lineRule="auto"/>
        <w:rPr>
          <w:rFonts w:ascii="Times New Roman" w:hAnsi="Times New Roman" w:cs="Times New Roman"/>
          <w:sz w:val="24"/>
        </w:rPr>
      </w:pPr>
    </w:p>
    <w:sectPr w:rsidR="00CE6ACB" w:rsidRPr="00CE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94B"/>
    <w:multiLevelType w:val="hybridMultilevel"/>
    <w:tmpl w:val="94AC3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2328F"/>
    <w:multiLevelType w:val="hybridMultilevel"/>
    <w:tmpl w:val="AAF8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B0C5F"/>
    <w:multiLevelType w:val="hybridMultilevel"/>
    <w:tmpl w:val="AB44D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600C"/>
    <w:multiLevelType w:val="hybridMultilevel"/>
    <w:tmpl w:val="11E2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A0347"/>
    <w:multiLevelType w:val="hybridMultilevel"/>
    <w:tmpl w:val="FB32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32DCD"/>
    <w:multiLevelType w:val="hybridMultilevel"/>
    <w:tmpl w:val="AB0A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FE"/>
    <w:rsid w:val="008C45FD"/>
    <w:rsid w:val="009C7C24"/>
    <w:rsid w:val="00A024E4"/>
    <w:rsid w:val="00C27D39"/>
    <w:rsid w:val="00CB5FFE"/>
    <w:rsid w:val="00C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8755"/>
  <w15:chartTrackingRefBased/>
  <w15:docId w15:val="{7AD382DF-DC94-4952-A4E7-9E0E50D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AC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5E9AE-FAD7-4733-80BE-9271BAED2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42FD7-09E7-41CA-9B32-5F12AC42F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6CF44-CCA4-4C1A-8FCE-4E8B0F5B27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Николаева Ксения Евгеньевна</cp:lastModifiedBy>
  <cp:revision>3</cp:revision>
  <dcterms:created xsi:type="dcterms:W3CDTF">2021-08-09T14:41:00Z</dcterms:created>
  <dcterms:modified xsi:type="dcterms:W3CDTF">2021-08-13T08:27:00Z</dcterms:modified>
</cp:coreProperties>
</file>